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68B" w:rsidRPr="003F068B" w:rsidRDefault="003F068B" w:rsidP="003F068B">
      <w:pPr>
        <w:pBdr>
          <w:left w:val="single" w:sz="48" w:space="23" w:color="284551"/>
        </w:pBdr>
        <w:shd w:val="clear" w:color="auto" w:fill="E1DEE1"/>
        <w:spacing w:after="0" w:line="240" w:lineRule="auto"/>
        <w:outlineLvl w:val="0"/>
        <w:rPr>
          <w:rFonts w:ascii="Segoe UI" w:eastAsia="Times New Roman" w:hAnsi="Segoe UI" w:cs="Segoe UI"/>
          <w:color w:val="284551"/>
          <w:kern w:val="36"/>
          <w:sz w:val="39"/>
          <w:szCs w:val="39"/>
          <w:lang w:eastAsia="ru-RU"/>
        </w:rPr>
      </w:pPr>
      <w:r>
        <w:rPr>
          <w:rFonts w:ascii="Segoe UI" w:eastAsia="Times New Roman" w:hAnsi="Segoe UI" w:cs="Segoe UI"/>
          <w:color w:val="284551"/>
          <w:kern w:val="36"/>
          <w:sz w:val="39"/>
          <w:szCs w:val="39"/>
          <w:lang w:eastAsia="ru-RU"/>
        </w:rPr>
        <w:t>ТФОМС Югры</w:t>
      </w:r>
    </w:p>
    <w:p w:rsidR="003F068B" w:rsidRDefault="003F068B" w:rsidP="003F068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4"/>
          <w:szCs w:val="24"/>
          <w:lang w:eastAsia="ru-RU"/>
        </w:rPr>
      </w:pPr>
    </w:p>
    <w:p w:rsidR="003F068B" w:rsidRPr="003F068B" w:rsidRDefault="003F068B" w:rsidP="003F068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3F068B">
        <w:rPr>
          <w:rFonts w:eastAsia="Times New Roman" w:cs="Times New Roman"/>
          <w:color w:val="333333"/>
          <w:sz w:val="28"/>
          <w:szCs w:val="28"/>
          <w:lang w:eastAsia="ru-RU"/>
        </w:rPr>
        <w:t>Территориальный фонд обязательного медицинского страхования Ханты-Мансийского автономного округа - Югры является некоммерческой организацией, созданной для реализации государственной политики в сфере обязательного медицинского страхования на территории округа.</w:t>
      </w:r>
    </w:p>
    <w:p w:rsidR="003F068B" w:rsidRPr="003F068B" w:rsidRDefault="003F068B" w:rsidP="003F068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</w:p>
    <w:p w:rsidR="003F068B" w:rsidRPr="003F068B" w:rsidRDefault="00B634DA" w:rsidP="003F068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/>
          <w:color w:val="333333"/>
          <w:sz w:val="28"/>
          <w:szCs w:val="28"/>
          <w:lang w:eastAsia="ru-RU"/>
        </w:rPr>
        <w:t xml:space="preserve">В структуру фонда входят четыре филиала, расположенных в </w:t>
      </w:r>
      <w:proofErr w:type="gramStart"/>
      <w:r>
        <w:rPr>
          <w:rFonts w:eastAsia="Times New Roman" w:cs="Times New Roman"/>
          <w:color w:val="333333"/>
          <w:sz w:val="28"/>
          <w:szCs w:val="28"/>
          <w:lang w:eastAsia="ru-RU"/>
        </w:rPr>
        <w:t xml:space="preserve">городах </w:t>
      </w:r>
      <w:r w:rsidR="003F068B" w:rsidRPr="003F068B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Нижневартовск</w:t>
      </w:r>
      <w:proofErr w:type="gramEnd"/>
      <w:r w:rsidR="003F068B" w:rsidRPr="003F068B">
        <w:rPr>
          <w:rFonts w:eastAsia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="003F068B" w:rsidRPr="003F068B">
        <w:rPr>
          <w:rFonts w:eastAsia="Times New Roman" w:cs="Times New Roman"/>
          <w:color w:val="333333"/>
          <w:sz w:val="28"/>
          <w:szCs w:val="28"/>
          <w:lang w:eastAsia="ru-RU"/>
        </w:rPr>
        <w:t>Нягань</w:t>
      </w:r>
      <w:proofErr w:type="spellEnd"/>
      <w:r w:rsidR="003F068B" w:rsidRPr="003F068B">
        <w:rPr>
          <w:rFonts w:eastAsia="Times New Roman" w:cs="Times New Roman"/>
          <w:color w:val="333333"/>
          <w:sz w:val="28"/>
          <w:szCs w:val="28"/>
          <w:lang w:eastAsia="ru-RU"/>
        </w:rPr>
        <w:t>, Сургут и Нефтеюганск.</w:t>
      </w:r>
      <w:bookmarkStart w:id="0" w:name="_GoBack"/>
      <w:bookmarkEnd w:id="0"/>
    </w:p>
    <w:p w:rsidR="003F068B" w:rsidRDefault="003F068B" w:rsidP="003F068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</w:p>
    <w:p w:rsidR="003F068B" w:rsidRPr="003F068B" w:rsidRDefault="003F068B" w:rsidP="003F068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3F068B">
        <w:rPr>
          <w:rFonts w:eastAsia="Times New Roman" w:cs="Times New Roman"/>
          <w:color w:val="333333"/>
          <w:sz w:val="28"/>
          <w:szCs w:val="28"/>
          <w:lang w:eastAsia="ru-RU"/>
        </w:rPr>
        <w:t xml:space="preserve">Адрес: ул. Спортивная 7, г. Ханты-Мансийск, ХМАО-Югра, 628002 </w:t>
      </w:r>
    </w:p>
    <w:p w:rsidR="003F068B" w:rsidRPr="003F068B" w:rsidRDefault="003F068B" w:rsidP="003F068B">
      <w:pPr>
        <w:spacing w:line="240" w:lineRule="auto"/>
        <w:jc w:val="both"/>
        <w:rPr>
          <w:sz w:val="28"/>
          <w:szCs w:val="28"/>
        </w:rPr>
      </w:pPr>
    </w:p>
    <w:p w:rsidR="003F068B" w:rsidRPr="003F068B" w:rsidRDefault="003F068B" w:rsidP="003F068B">
      <w:pPr>
        <w:spacing w:line="240" w:lineRule="auto"/>
        <w:jc w:val="both"/>
        <w:rPr>
          <w:sz w:val="28"/>
          <w:szCs w:val="28"/>
        </w:rPr>
      </w:pPr>
      <w:r w:rsidRPr="003F068B">
        <w:rPr>
          <w:sz w:val="28"/>
          <w:szCs w:val="28"/>
        </w:rPr>
        <w:t>Телефон контакт-центра по вопросам ОМС и оказания медицинской помощи на территории ХМАО — Югры: 8-800-100-86-03</w:t>
      </w:r>
    </w:p>
    <w:p w:rsidR="003F068B" w:rsidRPr="003F068B" w:rsidRDefault="003F068B" w:rsidP="003F068B">
      <w:pPr>
        <w:spacing w:line="240" w:lineRule="auto"/>
        <w:jc w:val="both"/>
        <w:rPr>
          <w:sz w:val="28"/>
          <w:szCs w:val="28"/>
        </w:rPr>
      </w:pPr>
      <w:r w:rsidRPr="003F068B">
        <w:rPr>
          <w:sz w:val="28"/>
          <w:szCs w:val="28"/>
        </w:rPr>
        <w:t xml:space="preserve">Телефон горячей линии ТФОМС Югры: 8-800-100-86-02, </w:t>
      </w:r>
      <w:proofErr w:type="spellStart"/>
      <w:r w:rsidRPr="003F068B">
        <w:rPr>
          <w:sz w:val="28"/>
          <w:szCs w:val="28"/>
        </w:rPr>
        <w:t>пн-чт</w:t>
      </w:r>
      <w:proofErr w:type="spellEnd"/>
      <w:r w:rsidRPr="003F068B">
        <w:rPr>
          <w:sz w:val="28"/>
          <w:szCs w:val="28"/>
        </w:rPr>
        <w:t xml:space="preserve"> 8:00 — 17:00, </w:t>
      </w:r>
      <w:proofErr w:type="spellStart"/>
      <w:r w:rsidRPr="003F068B">
        <w:rPr>
          <w:sz w:val="28"/>
          <w:szCs w:val="28"/>
        </w:rPr>
        <w:t>пт</w:t>
      </w:r>
      <w:proofErr w:type="spellEnd"/>
      <w:r w:rsidRPr="003F068B">
        <w:rPr>
          <w:sz w:val="28"/>
          <w:szCs w:val="28"/>
        </w:rPr>
        <w:t xml:space="preserve"> 8:00 — 12:00</w:t>
      </w:r>
    </w:p>
    <w:p w:rsidR="003F068B" w:rsidRPr="003F068B" w:rsidRDefault="003F068B" w:rsidP="003F068B">
      <w:pPr>
        <w:shd w:val="clear" w:color="auto" w:fill="FFFFFF"/>
        <w:spacing w:after="0" w:line="240" w:lineRule="auto"/>
        <w:jc w:val="both"/>
        <w:outlineLvl w:val="1"/>
        <w:rPr>
          <w:rFonts w:eastAsia="Times New Roman" w:cs="Segoe UI"/>
          <w:b/>
          <w:color w:val="595959" w:themeColor="text1" w:themeTint="A6"/>
          <w:sz w:val="28"/>
          <w:szCs w:val="28"/>
          <w:lang w:eastAsia="ru-RU"/>
        </w:rPr>
      </w:pPr>
      <w:r w:rsidRPr="003F068B">
        <w:rPr>
          <w:rFonts w:eastAsia="Times New Roman" w:cs="Segoe UI"/>
          <w:b/>
          <w:color w:val="595959" w:themeColor="text1" w:themeTint="A6"/>
          <w:sz w:val="28"/>
          <w:szCs w:val="28"/>
          <w:lang w:eastAsia="ru-RU"/>
        </w:rPr>
        <w:t xml:space="preserve">Директор: </w:t>
      </w:r>
      <w:proofErr w:type="spellStart"/>
      <w:r w:rsidRPr="003F068B">
        <w:rPr>
          <w:rFonts w:eastAsia="Times New Roman" w:cs="Segoe UI"/>
          <w:b/>
          <w:color w:val="595959" w:themeColor="text1" w:themeTint="A6"/>
          <w:sz w:val="28"/>
          <w:szCs w:val="28"/>
          <w:lang w:eastAsia="ru-RU"/>
        </w:rPr>
        <w:t>Фучежи</w:t>
      </w:r>
      <w:proofErr w:type="spellEnd"/>
      <w:r w:rsidRPr="003F068B">
        <w:rPr>
          <w:rFonts w:eastAsia="Times New Roman" w:cs="Segoe UI"/>
          <w:b/>
          <w:color w:val="595959" w:themeColor="text1" w:themeTint="A6"/>
          <w:sz w:val="28"/>
          <w:szCs w:val="28"/>
          <w:lang w:eastAsia="ru-RU"/>
        </w:rPr>
        <w:t xml:space="preserve"> Александр Петрович</w:t>
      </w:r>
    </w:p>
    <w:p w:rsidR="003F068B" w:rsidRPr="003F068B" w:rsidRDefault="003F068B" w:rsidP="003F068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3F068B">
        <w:rPr>
          <w:rFonts w:eastAsia="Times New Roman" w:cs="Times New Roman"/>
          <w:color w:val="333333"/>
          <w:sz w:val="28"/>
          <w:szCs w:val="28"/>
          <w:lang w:eastAsia="ru-RU"/>
        </w:rPr>
        <w:t>Телефон приемной </w:t>
      </w:r>
      <w:r w:rsidRPr="003F068B"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>(3467) 360-777 (доп. 100)</w:t>
      </w:r>
      <w:r w:rsidRPr="003F068B">
        <w:rPr>
          <w:rFonts w:eastAsia="Times New Roman" w:cs="Times New Roman"/>
          <w:color w:val="333333"/>
          <w:sz w:val="28"/>
          <w:szCs w:val="28"/>
          <w:lang w:eastAsia="ru-RU"/>
        </w:rPr>
        <w:t>, почта </w:t>
      </w:r>
      <w:hyperlink r:id="rId5" w:history="1">
        <w:r w:rsidRPr="003F068B">
          <w:rPr>
            <w:rFonts w:eastAsia="Times New Roman" w:cs="Times New Roman"/>
            <w:color w:val="3570C3"/>
            <w:sz w:val="28"/>
            <w:szCs w:val="28"/>
            <w:u w:val="single"/>
            <w:lang w:eastAsia="ru-RU"/>
          </w:rPr>
          <w:t>com@ofoms.ru</w:t>
        </w:r>
      </w:hyperlink>
      <w:r w:rsidRPr="003F068B">
        <w:rPr>
          <w:rFonts w:eastAsia="Times New Roman" w:cs="Times New Roman"/>
          <w:color w:val="333333"/>
          <w:sz w:val="28"/>
          <w:szCs w:val="28"/>
          <w:lang w:eastAsia="ru-RU"/>
        </w:rPr>
        <w:t>.</w:t>
      </w:r>
    </w:p>
    <w:p w:rsidR="003F068B" w:rsidRPr="003F068B" w:rsidRDefault="003F068B" w:rsidP="003F068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</w:p>
    <w:p w:rsidR="003F068B" w:rsidRPr="003F068B" w:rsidRDefault="003F068B" w:rsidP="003F068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3F068B">
        <w:rPr>
          <w:rFonts w:eastAsia="Times New Roman" w:cs="Times New Roman"/>
          <w:color w:val="333333"/>
          <w:sz w:val="28"/>
          <w:szCs w:val="28"/>
          <w:lang w:eastAsia="ru-RU"/>
        </w:rPr>
        <w:t>Филиал в городе Сургуте</w:t>
      </w:r>
    </w:p>
    <w:p w:rsidR="00AC7FC3" w:rsidRPr="00AC7FC3" w:rsidRDefault="003F068B" w:rsidP="003F068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595959" w:themeColor="text1" w:themeTint="A6"/>
          <w:sz w:val="28"/>
          <w:szCs w:val="28"/>
          <w:lang w:eastAsia="ru-RU"/>
        </w:rPr>
      </w:pPr>
      <w:r w:rsidRPr="00AC7FC3">
        <w:rPr>
          <w:rFonts w:eastAsia="Times New Roman" w:cs="Times New Roman"/>
          <w:b/>
          <w:color w:val="595959" w:themeColor="text1" w:themeTint="A6"/>
          <w:sz w:val="28"/>
          <w:szCs w:val="28"/>
          <w:lang w:eastAsia="ru-RU"/>
        </w:rPr>
        <w:t>Директор:</w:t>
      </w:r>
      <w:r w:rsidRPr="00AC7FC3">
        <w:rPr>
          <w:rFonts w:eastAsia="Times New Roman" w:cs="Times New Roman"/>
          <w:color w:val="595959" w:themeColor="text1" w:themeTint="A6"/>
          <w:sz w:val="28"/>
          <w:szCs w:val="28"/>
          <w:lang w:eastAsia="ru-RU"/>
        </w:rPr>
        <w:t> </w:t>
      </w:r>
      <w:proofErr w:type="spellStart"/>
      <w:r w:rsidRPr="00AC7FC3">
        <w:rPr>
          <w:rFonts w:eastAsia="Times New Roman" w:cs="Times New Roman"/>
          <w:b/>
          <w:bCs/>
          <w:color w:val="595959" w:themeColor="text1" w:themeTint="A6"/>
          <w:sz w:val="28"/>
          <w:szCs w:val="28"/>
          <w:lang w:eastAsia="ru-RU"/>
        </w:rPr>
        <w:t>Миньковский</w:t>
      </w:r>
      <w:proofErr w:type="spellEnd"/>
      <w:r w:rsidRPr="00AC7FC3">
        <w:rPr>
          <w:rFonts w:eastAsia="Times New Roman" w:cs="Times New Roman"/>
          <w:b/>
          <w:bCs/>
          <w:color w:val="595959" w:themeColor="text1" w:themeTint="A6"/>
          <w:sz w:val="28"/>
          <w:szCs w:val="28"/>
          <w:lang w:eastAsia="ru-RU"/>
        </w:rPr>
        <w:t xml:space="preserve"> Давид Ефимович</w:t>
      </w:r>
    </w:p>
    <w:p w:rsidR="00AC7FC3" w:rsidRDefault="003F068B" w:rsidP="003F068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3F068B">
        <w:rPr>
          <w:rFonts w:eastAsia="Times New Roman" w:cs="Times New Roman"/>
          <w:color w:val="333333"/>
          <w:sz w:val="28"/>
          <w:szCs w:val="28"/>
          <w:lang w:eastAsia="ru-RU"/>
        </w:rPr>
        <w:t>Тел</w:t>
      </w:r>
      <w:r w:rsidR="00AC7FC3">
        <w:rPr>
          <w:rFonts w:eastAsia="Times New Roman" w:cs="Times New Roman"/>
          <w:color w:val="333333"/>
          <w:sz w:val="28"/>
          <w:szCs w:val="28"/>
          <w:lang w:eastAsia="ru-RU"/>
        </w:rPr>
        <w:t>ефон: (3462) 550-667 (доп. 200)</w:t>
      </w:r>
    </w:p>
    <w:p w:rsidR="003F068B" w:rsidRDefault="003F068B" w:rsidP="003F068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3F068B">
        <w:rPr>
          <w:rFonts w:eastAsia="Times New Roman" w:cs="Times New Roman"/>
          <w:color w:val="333333"/>
          <w:sz w:val="28"/>
          <w:szCs w:val="28"/>
          <w:lang w:eastAsia="ru-RU"/>
        </w:rPr>
        <w:t>Адрес: г. Сургут, ул. Декабристов, д.6</w:t>
      </w:r>
    </w:p>
    <w:p w:rsidR="00AC7FC3" w:rsidRPr="003F068B" w:rsidRDefault="00AC7FC3" w:rsidP="003F068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</w:p>
    <w:p w:rsidR="003F068B" w:rsidRPr="003F068B" w:rsidRDefault="003F068B" w:rsidP="003F068B">
      <w:pPr>
        <w:shd w:val="clear" w:color="auto" w:fill="FFFFFF"/>
        <w:spacing w:after="0" w:line="240" w:lineRule="auto"/>
        <w:jc w:val="both"/>
        <w:outlineLvl w:val="2"/>
        <w:rPr>
          <w:rFonts w:eastAsia="Times New Roman" w:cs="Segoe UI"/>
          <w:sz w:val="28"/>
          <w:szCs w:val="28"/>
          <w:lang w:eastAsia="ru-RU"/>
        </w:rPr>
      </w:pPr>
      <w:r w:rsidRPr="003F068B">
        <w:rPr>
          <w:rFonts w:eastAsia="Times New Roman" w:cs="Segoe UI"/>
          <w:sz w:val="28"/>
          <w:szCs w:val="28"/>
          <w:lang w:eastAsia="ru-RU"/>
        </w:rPr>
        <w:t>Задачи фонда:</w:t>
      </w:r>
    </w:p>
    <w:p w:rsidR="003F068B" w:rsidRPr="003F068B" w:rsidRDefault="003F068B" w:rsidP="00AC7FC3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0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3F068B">
        <w:rPr>
          <w:rFonts w:eastAsia="Times New Roman" w:cs="Times New Roman"/>
          <w:color w:val="333333"/>
          <w:sz w:val="28"/>
          <w:szCs w:val="28"/>
          <w:lang w:eastAsia="ru-RU"/>
        </w:rPr>
        <w:t>Обеспечение предусмотренных законодательством Российской Федерации прав граждан в системе обязательного медицинского страхования;</w:t>
      </w:r>
    </w:p>
    <w:p w:rsidR="003F068B" w:rsidRPr="003F068B" w:rsidRDefault="003F068B" w:rsidP="00AC7FC3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0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3F068B">
        <w:rPr>
          <w:rFonts w:eastAsia="Times New Roman" w:cs="Times New Roman"/>
          <w:color w:val="333333"/>
          <w:sz w:val="28"/>
          <w:szCs w:val="28"/>
          <w:lang w:eastAsia="ru-RU"/>
        </w:rPr>
        <w:t>Обеспечение гарантий бесплатного оказания застрахованным лицам медицинской помощи при наступлении страхового случая в соответствии с территориальной программой обязательного медицинского страхования и базовой программой обязательного медицинского страхования;</w:t>
      </w:r>
    </w:p>
    <w:p w:rsidR="003F068B" w:rsidRPr="003F068B" w:rsidRDefault="003F068B" w:rsidP="00AC7FC3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0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3F068B">
        <w:rPr>
          <w:rFonts w:eastAsia="Times New Roman" w:cs="Times New Roman"/>
          <w:color w:val="333333"/>
          <w:sz w:val="28"/>
          <w:szCs w:val="28"/>
          <w:lang w:eastAsia="ru-RU"/>
        </w:rPr>
        <w:t>Создание условий для обеспечения доступности и качества медицинской помощи, оказываемой в соответствии с программами обязательного медицинского страхования;</w:t>
      </w:r>
    </w:p>
    <w:p w:rsidR="003F068B" w:rsidRPr="003F068B" w:rsidRDefault="003F068B" w:rsidP="00AC7FC3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0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3F068B">
        <w:rPr>
          <w:rFonts w:eastAsia="Times New Roman" w:cs="Times New Roman"/>
          <w:color w:val="333333"/>
          <w:sz w:val="28"/>
          <w:szCs w:val="28"/>
          <w:lang w:eastAsia="ru-RU"/>
        </w:rPr>
        <w:t>Обеспечение государственных гарантий соблюдения прав застрахованных лиц на исполнение обязательств по обязательному медицинскому страхованию в соответствии с базовой программой обязательного медицинского страхования независимо от финансового положения страховщика.</w:t>
      </w:r>
    </w:p>
    <w:p w:rsidR="003F068B" w:rsidRPr="003F068B" w:rsidRDefault="003F068B" w:rsidP="003F068B">
      <w:pPr>
        <w:spacing w:line="240" w:lineRule="auto"/>
        <w:jc w:val="both"/>
        <w:rPr>
          <w:sz w:val="28"/>
          <w:szCs w:val="28"/>
        </w:rPr>
      </w:pPr>
    </w:p>
    <w:sectPr w:rsidR="003F068B" w:rsidRPr="003F0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7A1C75"/>
    <w:multiLevelType w:val="multilevel"/>
    <w:tmpl w:val="D9E60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7FC"/>
    <w:rsid w:val="000977FC"/>
    <w:rsid w:val="003F068B"/>
    <w:rsid w:val="009D095E"/>
    <w:rsid w:val="00AC7FC3"/>
    <w:rsid w:val="00B6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370028-9AF5-478D-BDED-3B977357D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9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@ofom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 Ф. Панькова</dc:creator>
  <cp:keywords/>
  <dc:description/>
  <cp:lastModifiedBy>Венера Ф. Панькова</cp:lastModifiedBy>
  <cp:revision>3</cp:revision>
  <dcterms:created xsi:type="dcterms:W3CDTF">2025-04-16T10:18:00Z</dcterms:created>
  <dcterms:modified xsi:type="dcterms:W3CDTF">2026-06-25T03:44:00Z</dcterms:modified>
</cp:coreProperties>
</file>